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62912513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344A9C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17D36CB2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344A9C">
        <w:rPr>
          <w:rFonts w:asciiTheme="minorHAnsi" w:eastAsia="Arial" w:hAnsiTheme="minorHAnsi" w:cstheme="minorHAnsi"/>
          <w:b/>
          <w:bCs/>
          <w:u w:val="single"/>
        </w:rPr>
        <w:t>018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462E9D0C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516AFF">
        <w:rPr>
          <w:rFonts w:asciiTheme="minorHAnsi" w:eastAsia="Arial" w:hAnsiTheme="minorHAnsi" w:cstheme="minorHAnsi"/>
        </w:rPr>
        <w:t>A</w:t>
      </w:r>
      <w:r w:rsidR="00516AFF" w:rsidRPr="00516AFF">
        <w:rPr>
          <w:rFonts w:asciiTheme="minorHAnsi" w:eastAsia="Arial" w:hAnsiTheme="minorHAnsi" w:cstheme="minorHAnsi"/>
        </w:rPr>
        <w:t xml:space="preserve">genciamento de </w:t>
      </w:r>
      <w:proofErr w:type="spellStart"/>
      <w:r w:rsidR="00516AFF">
        <w:rPr>
          <w:rFonts w:asciiTheme="minorHAnsi" w:eastAsia="Arial" w:hAnsiTheme="minorHAnsi" w:cstheme="minorHAnsi"/>
        </w:rPr>
        <w:t>M</w:t>
      </w:r>
      <w:r w:rsidR="00516AFF" w:rsidRPr="00516AFF">
        <w:rPr>
          <w:rFonts w:asciiTheme="minorHAnsi" w:eastAsia="Arial" w:hAnsiTheme="minorHAnsi" w:cstheme="minorHAnsi"/>
        </w:rPr>
        <w:t>otofrete</w:t>
      </w:r>
      <w:proofErr w:type="spellEnd"/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3369BC03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344A9C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344A9C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344A9C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344A9C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E3ECF91" w14:textId="77777777" w:rsidR="00075121" w:rsidRDefault="00075121" w:rsidP="00075121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EDB4" w14:textId="77777777" w:rsidR="00B2180F" w:rsidRDefault="00B2180F">
      <w:r>
        <w:separator/>
      </w:r>
    </w:p>
  </w:endnote>
  <w:endnote w:type="continuationSeparator" w:id="0">
    <w:p w14:paraId="5BF5AB84" w14:textId="77777777" w:rsidR="00B2180F" w:rsidRDefault="00B2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066F" w14:textId="77777777" w:rsidR="00B2180F" w:rsidRDefault="00B2180F">
      <w:r>
        <w:separator/>
      </w:r>
    </w:p>
  </w:footnote>
  <w:footnote w:type="continuationSeparator" w:id="0">
    <w:p w14:paraId="78F5BC9D" w14:textId="77777777" w:rsidR="00B2180F" w:rsidRDefault="00B2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075121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075121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075121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5121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A9C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96C10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180F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2021-08-20T19:44:00Z</dcterms:created>
  <dcterms:modified xsi:type="dcterms:W3CDTF">2021-09-14T00:08:00Z</dcterms:modified>
</cp:coreProperties>
</file>